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CC" w:rsidRDefault="003B4D2C" w:rsidP="006535CC">
      <w:pPr>
        <w:pStyle w:val="Header"/>
        <w:tabs>
          <w:tab w:val="clear" w:pos="4320"/>
          <w:tab w:val="clear" w:pos="8640"/>
        </w:tabs>
        <w:rPr>
          <w:rFonts w:ascii="Calisto MT" w:hAnsi="Calisto MT"/>
          <w:sz w:val="22"/>
          <w:szCs w:val="22"/>
        </w:rPr>
      </w:pPr>
      <w:r>
        <w:rPr>
          <w:rFonts w:ascii="Calisto MT" w:hAnsi="Calisto MT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714500" cy="1144905"/>
            <wp:effectExtent l="25400" t="0" r="0" b="0"/>
            <wp:wrapTight wrapText="bothSides">
              <wp:wrapPolygon edited="0">
                <wp:start x="-320" y="0"/>
                <wp:lineTo x="-320" y="21085"/>
                <wp:lineTo x="21440" y="21085"/>
                <wp:lineTo x="21440" y="0"/>
                <wp:lineTo x="-320" y="0"/>
              </wp:wrapPolygon>
            </wp:wrapTight>
            <wp:docPr id="15" name="Picture 15" descr="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igh school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5CC" w:rsidRPr="007C2278">
        <w:rPr>
          <w:rFonts w:ascii="Calisto MT" w:hAnsi="Calisto MT"/>
          <w:noProof/>
          <w:sz w:val="36"/>
          <w:szCs w:val="36"/>
        </w:rPr>
        <w:t xml:space="preserve"> </w:t>
      </w:r>
    </w:p>
    <w:p w:rsidR="006535CC" w:rsidRDefault="006535CC" w:rsidP="006535CC">
      <w:pPr>
        <w:ind w:left="720" w:firstLine="720"/>
        <w:rPr>
          <w:rFonts w:ascii="Calisto MT" w:hAnsi="Calisto MT"/>
          <w:sz w:val="22"/>
          <w:szCs w:val="22"/>
        </w:rPr>
        <w:sectPr w:rsidR="006535CC" w:rsidSect="006535CC">
          <w:footerReference w:type="default" r:id="rId8"/>
          <w:type w:val="continuous"/>
          <w:pgSz w:w="12240" w:h="15840" w:code="1"/>
          <w:pgMar w:top="1440" w:right="1440" w:bottom="1440" w:left="1440" w:gutter="0"/>
        </w:sectPr>
      </w:pPr>
    </w:p>
    <w:p w:rsidR="006535CC" w:rsidRPr="00DE0869" w:rsidRDefault="006535CC" w:rsidP="006535CC">
      <w:pPr>
        <w:rPr>
          <w:rFonts w:ascii="Calisto MT" w:hAnsi="Calisto MT"/>
          <w:noProof/>
          <w:color w:val="FF0000"/>
          <w:sz w:val="36"/>
          <w:szCs w:val="36"/>
        </w:rPr>
      </w:pPr>
      <w:r>
        <w:rPr>
          <w:rFonts w:ascii="Calisto MT" w:hAnsi="Calisto MT"/>
          <w:noProof/>
          <w:color w:val="FF6600"/>
          <w:sz w:val="36"/>
          <w:szCs w:val="36"/>
        </w:rPr>
        <w:t>The 12 Principles of Green Chemistry</w:t>
      </w:r>
    </w:p>
    <w:p w:rsidR="006535CC" w:rsidRDefault="006535CC" w:rsidP="006535CC">
      <w:pPr>
        <w:rPr>
          <w:rFonts w:ascii="Calisto MT" w:hAnsi="Calisto MT"/>
          <w:sz w:val="22"/>
          <w:szCs w:val="22"/>
        </w:rPr>
      </w:pPr>
    </w:p>
    <w:p w:rsidR="006535CC" w:rsidRDefault="006535CC" w:rsidP="006535CC">
      <w:pPr>
        <w:rPr>
          <w:rFonts w:ascii="Calisto MT" w:hAnsi="Calisto MT"/>
          <w:sz w:val="22"/>
          <w:szCs w:val="22"/>
        </w:rPr>
        <w:sectPr w:rsidR="006535CC" w:rsidSect="006535CC">
          <w:type w:val="continuous"/>
          <w:pgSz w:w="12240" w:h="15840" w:code="1"/>
          <w:pgMar w:top="1440" w:right="1440" w:bottom="1440" w:left="1440" w:gutter="0"/>
        </w:sectPr>
      </w:pPr>
    </w:p>
    <w:p w:rsidR="006535CC" w:rsidRDefault="006535CC" w:rsidP="006535CC">
      <w:pPr>
        <w:rPr>
          <w:rFonts w:ascii="Calisto MT" w:hAnsi="Calisto MT"/>
          <w:sz w:val="22"/>
          <w:szCs w:val="22"/>
        </w:rPr>
      </w:pPr>
    </w:p>
    <w:p w:rsidR="006535CC" w:rsidRDefault="006535CC" w:rsidP="006535CC">
      <w:pPr>
        <w:pStyle w:val="NormalWeb"/>
        <w:rPr>
          <w:rFonts w:ascii="Calisto MT" w:hAnsi="Calisto MT"/>
          <w:sz w:val="22"/>
          <w:szCs w:val="22"/>
        </w:rPr>
      </w:pPr>
      <w:r w:rsidRPr="003327DE">
        <w:rPr>
          <w:rFonts w:ascii="Calisto MT" w:hAnsi="Calisto MT"/>
          <w:sz w:val="22"/>
          <w:szCs w:val="22"/>
        </w:rPr>
        <w:t>1.</w:t>
      </w:r>
      <w:r>
        <w:rPr>
          <w:rFonts w:ascii="Calisto MT" w:hAnsi="Calisto MT"/>
          <w:sz w:val="22"/>
          <w:szCs w:val="22"/>
        </w:rPr>
        <w:t xml:space="preserve"> </w:t>
      </w:r>
      <w:r w:rsidRPr="00A61AE3">
        <w:rPr>
          <w:rFonts w:ascii="Calisto MT" w:hAnsi="Calisto MT"/>
          <w:sz w:val="22"/>
          <w:szCs w:val="22"/>
        </w:rPr>
        <w:t xml:space="preserve">It is better to prevent waste than to treat or clean up waste after it is formed. </w:t>
      </w:r>
    </w:p>
    <w:p w:rsidR="006535CC" w:rsidRDefault="006535CC" w:rsidP="006535CC">
      <w:pPr>
        <w:pStyle w:val="NormalWeb"/>
        <w:rPr>
          <w:rFonts w:ascii="Calisto MT" w:hAnsi="Calisto MT"/>
          <w:sz w:val="22"/>
          <w:szCs w:val="22"/>
        </w:rPr>
      </w:pPr>
      <w:r w:rsidRPr="00A61AE3">
        <w:rPr>
          <w:rFonts w:ascii="Calisto MT" w:hAnsi="Calisto MT"/>
          <w:sz w:val="22"/>
          <w:szCs w:val="22"/>
        </w:rPr>
        <w:t xml:space="preserve">2. Synthetic methods should be designed to maximize the incorporation of all materials used in the process into the final product. </w:t>
      </w:r>
    </w:p>
    <w:p w:rsidR="006535CC" w:rsidRDefault="006535CC" w:rsidP="006535CC">
      <w:pPr>
        <w:pStyle w:val="NormalWeb"/>
        <w:rPr>
          <w:rFonts w:ascii="Calisto MT" w:hAnsi="Calisto MT"/>
          <w:sz w:val="22"/>
          <w:szCs w:val="22"/>
        </w:rPr>
      </w:pPr>
    </w:p>
    <w:p w:rsidR="006535CC" w:rsidRDefault="006535CC" w:rsidP="006535CC">
      <w:pPr>
        <w:pStyle w:val="NormalWeb"/>
        <w:rPr>
          <w:rFonts w:ascii="Calisto MT" w:hAnsi="Calisto MT"/>
          <w:sz w:val="22"/>
          <w:szCs w:val="22"/>
        </w:rPr>
      </w:pPr>
      <w:r w:rsidRPr="00A61AE3">
        <w:rPr>
          <w:rFonts w:ascii="Calisto MT" w:hAnsi="Calisto MT"/>
          <w:sz w:val="22"/>
          <w:szCs w:val="22"/>
        </w:rPr>
        <w:t xml:space="preserve">3. Wherever practicable, synthetic methodologies should be designed to use and generate substances that possess little or no toxicity to human health and the environment. </w:t>
      </w:r>
    </w:p>
    <w:p w:rsidR="006535CC" w:rsidRDefault="006535CC" w:rsidP="006535CC">
      <w:pPr>
        <w:pStyle w:val="NormalWeb"/>
        <w:rPr>
          <w:rFonts w:ascii="Calisto MT" w:hAnsi="Calisto MT"/>
          <w:sz w:val="22"/>
          <w:szCs w:val="22"/>
        </w:rPr>
      </w:pPr>
    </w:p>
    <w:p w:rsidR="006535CC" w:rsidRDefault="006535CC" w:rsidP="006535CC">
      <w:pPr>
        <w:pStyle w:val="NormalWeb"/>
        <w:rPr>
          <w:rFonts w:ascii="Calisto MT" w:hAnsi="Calisto MT"/>
          <w:sz w:val="22"/>
          <w:szCs w:val="22"/>
        </w:rPr>
      </w:pPr>
      <w:r w:rsidRPr="00A61AE3">
        <w:rPr>
          <w:rFonts w:ascii="Calisto MT" w:hAnsi="Calisto MT"/>
          <w:sz w:val="22"/>
          <w:szCs w:val="22"/>
        </w:rPr>
        <w:t xml:space="preserve">4. Chemical products should be designed to preserve efficacy of function while reducing toxicity. </w:t>
      </w:r>
    </w:p>
    <w:p w:rsidR="006535CC" w:rsidRDefault="006535CC" w:rsidP="006535CC">
      <w:pPr>
        <w:pStyle w:val="NormalWeb"/>
        <w:rPr>
          <w:rFonts w:ascii="Calisto MT" w:hAnsi="Calisto MT"/>
          <w:sz w:val="22"/>
          <w:szCs w:val="22"/>
        </w:rPr>
      </w:pPr>
    </w:p>
    <w:p w:rsidR="006535CC" w:rsidRDefault="006535CC" w:rsidP="006535CC">
      <w:pPr>
        <w:pStyle w:val="NormalWeb"/>
        <w:rPr>
          <w:rFonts w:ascii="Calisto MT" w:hAnsi="Calisto MT"/>
          <w:sz w:val="22"/>
          <w:szCs w:val="22"/>
        </w:rPr>
      </w:pPr>
      <w:r w:rsidRPr="00A61AE3">
        <w:rPr>
          <w:rFonts w:ascii="Calisto MT" w:hAnsi="Calisto MT"/>
          <w:sz w:val="22"/>
          <w:szCs w:val="22"/>
        </w:rPr>
        <w:t xml:space="preserve">5. The use of auxiliary substances (e.g. solvents, separation agents, etc.) should be made unnecessary whenever possible and, innocuous when used. </w:t>
      </w:r>
    </w:p>
    <w:p w:rsidR="006535CC" w:rsidRDefault="006535CC" w:rsidP="006535CC">
      <w:pPr>
        <w:pStyle w:val="NormalWeb"/>
        <w:rPr>
          <w:rFonts w:ascii="Calisto MT" w:hAnsi="Calisto MT"/>
          <w:sz w:val="22"/>
          <w:szCs w:val="22"/>
        </w:rPr>
      </w:pPr>
    </w:p>
    <w:p w:rsidR="006535CC" w:rsidRDefault="006535CC" w:rsidP="006535CC">
      <w:pPr>
        <w:pStyle w:val="NormalWeb"/>
        <w:rPr>
          <w:rFonts w:ascii="Calisto MT" w:hAnsi="Calisto MT"/>
          <w:sz w:val="22"/>
          <w:szCs w:val="22"/>
        </w:rPr>
      </w:pPr>
      <w:r w:rsidRPr="00A61AE3">
        <w:rPr>
          <w:rFonts w:ascii="Calisto MT" w:hAnsi="Calisto MT"/>
          <w:sz w:val="22"/>
          <w:szCs w:val="22"/>
        </w:rPr>
        <w:t xml:space="preserve">6. Energy requirements should be recognized for their environmental and economic impacts and should be minimized.  Synthetic methods should be conducted at ambient temperature and pressure. </w:t>
      </w:r>
    </w:p>
    <w:p w:rsidR="006535CC" w:rsidRDefault="006535CC" w:rsidP="006535CC">
      <w:pPr>
        <w:pStyle w:val="NormalWeb"/>
        <w:rPr>
          <w:rFonts w:ascii="Calisto MT" w:hAnsi="Calisto MT"/>
          <w:sz w:val="22"/>
          <w:szCs w:val="22"/>
        </w:rPr>
      </w:pPr>
    </w:p>
    <w:p w:rsidR="006535CC" w:rsidRDefault="006535CC" w:rsidP="006535CC">
      <w:pPr>
        <w:pStyle w:val="NormalWeb"/>
        <w:rPr>
          <w:rFonts w:ascii="Calisto MT" w:hAnsi="Calisto MT"/>
          <w:sz w:val="22"/>
          <w:szCs w:val="22"/>
        </w:rPr>
      </w:pPr>
      <w:r w:rsidRPr="00A61AE3">
        <w:rPr>
          <w:rFonts w:ascii="Calisto MT" w:hAnsi="Calisto MT"/>
          <w:sz w:val="22"/>
          <w:szCs w:val="22"/>
        </w:rPr>
        <w:t xml:space="preserve">7. A raw material feedstock should be renewable rather than depleting whenever technically and economically practical. </w:t>
      </w:r>
    </w:p>
    <w:p w:rsidR="006535CC" w:rsidRDefault="006535CC" w:rsidP="006535CC">
      <w:pPr>
        <w:pStyle w:val="NormalWeb"/>
        <w:tabs>
          <w:tab w:val="left" w:pos="5850"/>
        </w:tabs>
        <w:rPr>
          <w:rFonts w:ascii="Calisto MT" w:hAnsi="Calisto MT"/>
          <w:sz w:val="22"/>
          <w:szCs w:val="22"/>
        </w:rPr>
      </w:pPr>
      <w:r w:rsidRPr="00A61AE3">
        <w:rPr>
          <w:rFonts w:ascii="Calisto MT" w:hAnsi="Calisto MT"/>
          <w:sz w:val="22"/>
          <w:szCs w:val="22"/>
        </w:rPr>
        <w:t>8. Unnecessary derivatization (blocking</w:t>
      </w:r>
      <w:r>
        <w:rPr>
          <w:rFonts w:ascii="Calisto MT" w:hAnsi="Calisto MT"/>
          <w:sz w:val="22"/>
          <w:szCs w:val="22"/>
        </w:rPr>
        <w:t xml:space="preserve"> group protection/deprotection, </w:t>
      </w:r>
      <w:r w:rsidRPr="00A61AE3">
        <w:rPr>
          <w:rFonts w:ascii="Calisto MT" w:hAnsi="Calisto MT"/>
          <w:sz w:val="22"/>
          <w:szCs w:val="22"/>
        </w:rPr>
        <w:t>temporary modification of physical/</w:t>
      </w:r>
      <w:r>
        <w:rPr>
          <w:rFonts w:ascii="Calisto MT" w:hAnsi="Calisto MT"/>
          <w:sz w:val="22"/>
          <w:szCs w:val="22"/>
        </w:rPr>
        <w:t>chemical processes) should be </w:t>
      </w:r>
      <w:r w:rsidRPr="00A61AE3">
        <w:rPr>
          <w:rFonts w:ascii="Calisto MT" w:hAnsi="Calisto MT"/>
          <w:sz w:val="22"/>
          <w:szCs w:val="22"/>
        </w:rPr>
        <w:t xml:space="preserve">avoided whenever possible. </w:t>
      </w:r>
    </w:p>
    <w:p w:rsidR="006535CC" w:rsidRPr="00C62479" w:rsidRDefault="006535CC" w:rsidP="006535CC">
      <w:pPr>
        <w:pStyle w:val="NormalWeb"/>
        <w:tabs>
          <w:tab w:val="left" w:pos="5850"/>
        </w:tabs>
        <w:rPr>
          <w:rFonts w:ascii="Calisto MT" w:hAnsi="Calisto MT"/>
          <w:sz w:val="22"/>
          <w:szCs w:val="22"/>
        </w:rPr>
      </w:pPr>
    </w:p>
    <w:p w:rsidR="006535CC" w:rsidRDefault="006535CC" w:rsidP="006535CC">
      <w:pPr>
        <w:pStyle w:val="NormalWeb"/>
        <w:rPr>
          <w:rFonts w:ascii="Calisto MT" w:hAnsi="Calisto MT"/>
          <w:sz w:val="22"/>
          <w:szCs w:val="22"/>
        </w:rPr>
      </w:pPr>
      <w:r w:rsidRPr="008E3BA9">
        <w:rPr>
          <w:rFonts w:ascii="Calisto MT" w:hAnsi="Calisto MT"/>
          <w:sz w:val="22"/>
          <w:szCs w:val="22"/>
        </w:rPr>
        <w:t xml:space="preserve">9. Catalytic reagents (as selective as possible) are superior to stoichiometric reagents. </w:t>
      </w:r>
    </w:p>
    <w:p w:rsidR="006535CC" w:rsidRPr="008E3BA9" w:rsidRDefault="006535CC" w:rsidP="006535CC">
      <w:pPr>
        <w:pStyle w:val="NormalWeb"/>
        <w:rPr>
          <w:rFonts w:ascii="Calisto MT" w:hAnsi="Calisto MT"/>
          <w:sz w:val="22"/>
          <w:szCs w:val="22"/>
        </w:rPr>
      </w:pPr>
    </w:p>
    <w:p w:rsidR="006535CC" w:rsidRDefault="006535CC" w:rsidP="006535CC">
      <w:pPr>
        <w:pStyle w:val="NormalWeb"/>
        <w:rPr>
          <w:rFonts w:ascii="Calisto MT" w:hAnsi="Calisto MT"/>
          <w:sz w:val="22"/>
          <w:szCs w:val="22"/>
        </w:rPr>
      </w:pPr>
      <w:r w:rsidRPr="008E3BA9">
        <w:rPr>
          <w:rFonts w:ascii="Calisto MT" w:hAnsi="Calisto MT"/>
          <w:sz w:val="22"/>
          <w:szCs w:val="22"/>
        </w:rPr>
        <w:t xml:space="preserve">10. Chemical products should be designed so that at the end of their function they do not persist in the environment and break down into innocuous degradation products. </w:t>
      </w:r>
    </w:p>
    <w:p w:rsidR="006535CC" w:rsidRPr="008E3BA9" w:rsidRDefault="006535CC" w:rsidP="006535CC">
      <w:pPr>
        <w:pStyle w:val="NormalWeb"/>
        <w:rPr>
          <w:rFonts w:ascii="Calisto MT" w:hAnsi="Calisto MT"/>
          <w:sz w:val="22"/>
          <w:szCs w:val="22"/>
        </w:rPr>
      </w:pPr>
    </w:p>
    <w:p w:rsidR="006535CC" w:rsidRDefault="006535CC" w:rsidP="006535CC">
      <w:pPr>
        <w:pStyle w:val="NormalWeb"/>
        <w:rPr>
          <w:rFonts w:ascii="Calisto MT" w:hAnsi="Calisto MT"/>
          <w:sz w:val="22"/>
          <w:szCs w:val="22"/>
        </w:rPr>
      </w:pPr>
      <w:r w:rsidRPr="008E3BA9">
        <w:rPr>
          <w:rFonts w:ascii="Calisto MT" w:hAnsi="Calisto MT"/>
          <w:sz w:val="22"/>
          <w:szCs w:val="22"/>
        </w:rPr>
        <w:t xml:space="preserve">11. Analytical methodologies need to be further developed to allow for real-time in-process monitoring and control prior to the formation of hazardous substances. </w:t>
      </w:r>
    </w:p>
    <w:p w:rsidR="006535CC" w:rsidRPr="008E3BA9" w:rsidRDefault="006535CC" w:rsidP="006535CC">
      <w:pPr>
        <w:pStyle w:val="NormalWeb"/>
        <w:rPr>
          <w:rFonts w:ascii="Calisto MT" w:hAnsi="Calisto MT"/>
          <w:sz w:val="22"/>
          <w:szCs w:val="22"/>
        </w:rPr>
      </w:pPr>
    </w:p>
    <w:p w:rsidR="006535CC" w:rsidRPr="008E3BA9" w:rsidRDefault="006535CC" w:rsidP="006535CC">
      <w:pPr>
        <w:rPr>
          <w:rFonts w:ascii="Calisto MT" w:hAnsi="Calisto MT"/>
          <w:sz w:val="22"/>
          <w:szCs w:val="22"/>
        </w:rPr>
      </w:pPr>
      <w:r w:rsidRPr="008E3BA9">
        <w:rPr>
          <w:rFonts w:ascii="Calisto MT" w:hAnsi="Calisto MT"/>
          <w:sz w:val="22"/>
          <w:szCs w:val="22"/>
        </w:rPr>
        <w:t>12. Substances and the form of a substance used in a chemical process should be chosen so as to minimize the potential for chemical accidents, including releases, explosions, and fires.</w:t>
      </w:r>
    </w:p>
    <w:p w:rsidR="006535CC" w:rsidRPr="00755295" w:rsidRDefault="006535CC" w:rsidP="006535CC">
      <w:pPr>
        <w:rPr>
          <w:rFonts w:ascii="Calisto MT" w:hAnsi="Calisto MT"/>
          <w:noProof/>
          <w:color w:val="FF6600"/>
          <w:sz w:val="32"/>
          <w:szCs w:val="36"/>
        </w:rPr>
      </w:pPr>
    </w:p>
    <w:p w:rsidR="006535CC" w:rsidRPr="00755295" w:rsidRDefault="006535CC" w:rsidP="006535CC">
      <w:pPr>
        <w:rPr>
          <w:rFonts w:ascii="Calisto MT" w:hAnsi="Calisto MT"/>
          <w:noProof/>
          <w:color w:val="FF6600"/>
          <w:sz w:val="32"/>
          <w:szCs w:val="36"/>
        </w:rPr>
      </w:pPr>
      <w:r w:rsidRPr="00755295">
        <w:rPr>
          <w:rFonts w:ascii="Calisto MT" w:hAnsi="Calisto MT"/>
          <w:noProof/>
          <w:color w:val="FF6600"/>
          <w:sz w:val="32"/>
          <w:szCs w:val="36"/>
        </w:rPr>
        <w:t xml:space="preserve"> </w:t>
      </w:r>
    </w:p>
    <w:p w:rsidR="006535CC" w:rsidRPr="0036536D" w:rsidRDefault="006535CC" w:rsidP="006535CC">
      <w:pPr>
        <w:rPr>
          <w:rFonts w:ascii="Calisto MT" w:hAnsi="Calisto MT"/>
          <w:color w:val="FF0000"/>
        </w:rPr>
      </w:pPr>
    </w:p>
    <w:p w:rsidR="006535CC" w:rsidRPr="007C2278" w:rsidRDefault="006535CC" w:rsidP="006535CC">
      <w:pPr>
        <w:rPr>
          <w:rFonts w:ascii="Calisto MT" w:hAnsi="Calisto MT"/>
          <w:sz w:val="22"/>
          <w:szCs w:val="22"/>
        </w:rPr>
        <w:sectPr w:rsidR="006535CC" w:rsidRPr="007C2278" w:rsidSect="006535CC">
          <w:type w:val="continuous"/>
          <w:pgSz w:w="12240" w:h="15840" w:code="1"/>
          <w:pgMar w:top="1440" w:right="1440" w:bottom="1440" w:left="1440" w:gutter="0"/>
        </w:sectPr>
      </w:pPr>
    </w:p>
    <w:p w:rsidR="006535CC" w:rsidRPr="003B7D02" w:rsidRDefault="006535CC">
      <w:pPr>
        <w:rPr>
          <w:rFonts w:ascii="Calisto MT" w:hAnsi="Calisto MT"/>
          <w:noProof/>
          <w:color w:val="FF6600"/>
          <w:sz w:val="32"/>
          <w:szCs w:val="36"/>
        </w:rPr>
      </w:pPr>
      <w:r w:rsidRPr="00755295">
        <w:rPr>
          <w:rFonts w:ascii="Calisto MT" w:hAnsi="Calisto MT"/>
          <w:noProof/>
          <w:color w:val="FF6600"/>
          <w:sz w:val="32"/>
          <w:szCs w:val="36"/>
        </w:rPr>
        <w:t xml:space="preserve"> </w:t>
      </w:r>
    </w:p>
    <w:sectPr w:rsidR="006535CC" w:rsidRPr="003B7D02" w:rsidSect="006535CC">
      <w:type w:val="continuous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CC" w:rsidRDefault="006535CC">
      <w:r>
        <w:separator/>
      </w:r>
    </w:p>
  </w:endnote>
  <w:endnote w:type="continuationSeparator" w:id="0">
    <w:p w:rsidR="006535CC" w:rsidRDefault="00653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CC" w:rsidRPr="00600F65" w:rsidRDefault="006535CC" w:rsidP="006535CC">
    <w:pPr>
      <w:pStyle w:val="Footer"/>
      <w:jc w:val="center"/>
      <w:rPr>
        <w:rFonts w:ascii="Calisto MT" w:hAnsi="Calisto MT"/>
        <w:i/>
        <w:sz w:val="18"/>
        <w:szCs w:val="18"/>
      </w:rPr>
    </w:pPr>
    <w:r w:rsidRPr="00600F65">
      <w:rPr>
        <w:sz w:val="18"/>
        <w:szCs w:val="18"/>
      </w:rPr>
      <w:t xml:space="preserve">Copyright © </w:t>
    </w:r>
    <w:r>
      <w:rPr>
        <w:sz w:val="18"/>
        <w:szCs w:val="18"/>
      </w:rPr>
      <w:t>2010 Beyond Benign</w:t>
    </w:r>
    <w:r w:rsidRPr="00600F65">
      <w:rPr>
        <w:sz w:val="18"/>
        <w:szCs w:val="18"/>
      </w:rPr>
      <w:t>. All rights reserved.</w:t>
    </w:r>
  </w:p>
  <w:p w:rsidR="006535CC" w:rsidRDefault="006535C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CC" w:rsidRDefault="006535CC">
      <w:r>
        <w:separator/>
      </w:r>
    </w:p>
  </w:footnote>
  <w:footnote w:type="continuationSeparator" w:id="0">
    <w:p w:rsidR="006535CC" w:rsidRDefault="006535C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4EA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286CE7"/>
    <w:multiLevelType w:val="hybridMultilevel"/>
    <w:tmpl w:val="354E4FF8"/>
    <w:lvl w:ilvl="0" w:tplc="F69A3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E6334"/>
    <w:multiLevelType w:val="hybridMultilevel"/>
    <w:tmpl w:val="4EB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513C"/>
    <w:multiLevelType w:val="hybridMultilevel"/>
    <w:tmpl w:val="1E6ED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D2BBD"/>
    <w:multiLevelType w:val="hybridMultilevel"/>
    <w:tmpl w:val="3C4E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8532C"/>
    <w:multiLevelType w:val="hybridMultilevel"/>
    <w:tmpl w:val="1D00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A5127"/>
    <w:multiLevelType w:val="multilevel"/>
    <w:tmpl w:val="17D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EE2DFE"/>
    <w:multiLevelType w:val="hybridMultilevel"/>
    <w:tmpl w:val="4A46B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D5683"/>
    <w:multiLevelType w:val="hybridMultilevel"/>
    <w:tmpl w:val="5F2A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B1618"/>
    <w:multiLevelType w:val="multilevel"/>
    <w:tmpl w:val="9EEE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82737"/>
    <w:multiLevelType w:val="hybridMultilevel"/>
    <w:tmpl w:val="3FA4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32E36"/>
    <w:multiLevelType w:val="hybridMultilevel"/>
    <w:tmpl w:val="F8347A16"/>
    <w:lvl w:ilvl="0" w:tplc="F69A3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981099"/>
    <w:multiLevelType w:val="hybridMultilevel"/>
    <w:tmpl w:val="E9F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E2720"/>
    <w:multiLevelType w:val="hybridMultilevel"/>
    <w:tmpl w:val="1E6ED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700C39"/>
    <w:multiLevelType w:val="hybridMultilevel"/>
    <w:tmpl w:val="80D4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E5118"/>
    <w:multiLevelType w:val="hybridMultilevel"/>
    <w:tmpl w:val="B0AEB1AC"/>
    <w:lvl w:ilvl="0" w:tplc="F69A3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55DEE"/>
    <w:multiLevelType w:val="hybridMultilevel"/>
    <w:tmpl w:val="BF2E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374B1"/>
    <w:multiLevelType w:val="hybridMultilevel"/>
    <w:tmpl w:val="4EB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7"/>
  </w:num>
  <w:num w:numId="5">
    <w:abstractNumId w:val="13"/>
  </w:num>
  <w:num w:numId="6">
    <w:abstractNumId w:val="14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  <w:num w:numId="15">
    <w:abstractNumId w:val="17"/>
  </w:num>
  <w:num w:numId="16">
    <w:abstractNumId w:val="16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4280"/>
    <w:rsid w:val="003B4D2C"/>
    <w:rsid w:val="006535CC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80"/>
    <w:rPr>
      <w:rFonts w:ascii="Garamond" w:hAnsi="Garamond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14280"/>
    <w:pPr>
      <w:tabs>
        <w:tab w:val="center" w:pos="4320"/>
        <w:tab w:val="right" w:pos="8640"/>
      </w:tabs>
    </w:pPr>
    <w:rPr>
      <w:lang/>
    </w:rPr>
  </w:style>
  <w:style w:type="paragraph" w:styleId="NormalWeb">
    <w:name w:val="Normal (Web)"/>
    <w:basedOn w:val="Normal"/>
    <w:rsid w:val="00814280"/>
    <w:pPr>
      <w:spacing w:before="100" w:after="100"/>
    </w:pPr>
    <w:rPr>
      <w:rFonts w:ascii="Times New Roman" w:hAnsi="Times New Roman"/>
      <w:sz w:val="24"/>
    </w:rPr>
  </w:style>
  <w:style w:type="paragraph" w:styleId="Footer">
    <w:name w:val="footer"/>
    <w:basedOn w:val="Normal"/>
    <w:rsid w:val="001C057E"/>
    <w:pPr>
      <w:tabs>
        <w:tab w:val="center" w:pos="4320"/>
        <w:tab w:val="right" w:pos="8640"/>
      </w:tabs>
    </w:pPr>
  </w:style>
  <w:style w:type="paragraph" w:customStyle="1" w:styleId="GreenchenHSheader">
    <w:name w:val="Green chen HS header"/>
    <w:basedOn w:val="Normal"/>
    <w:link w:val="GreenchenHSheaderChar"/>
    <w:qFormat/>
    <w:rsid w:val="003C2E8C"/>
    <w:rPr>
      <w:rFonts w:ascii="Calisto MT" w:hAnsi="Calisto MT"/>
      <w:b/>
      <w:color w:val="FF6600"/>
      <w:sz w:val="36"/>
      <w:szCs w:val="36"/>
      <w:lang/>
    </w:rPr>
  </w:style>
  <w:style w:type="character" w:customStyle="1" w:styleId="GreenchenHSheaderChar">
    <w:name w:val="Green chen HS header Char"/>
    <w:link w:val="GreenchenHSheader"/>
    <w:rsid w:val="003C2E8C"/>
    <w:rPr>
      <w:rFonts w:ascii="Calisto MT" w:hAnsi="Calisto MT"/>
      <w:b/>
      <w:color w:val="FF6600"/>
      <w:sz w:val="36"/>
      <w:szCs w:val="36"/>
    </w:rPr>
  </w:style>
  <w:style w:type="character" w:customStyle="1" w:styleId="HeaderChar">
    <w:name w:val="Header Char"/>
    <w:link w:val="Header"/>
    <w:rsid w:val="002D0047"/>
    <w:rPr>
      <w:rFonts w:ascii="Garamond" w:hAnsi="Garamond"/>
      <w:sz w:val="28"/>
    </w:rPr>
  </w:style>
  <w:style w:type="paragraph" w:styleId="ListParagraph">
    <w:name w:val="List Paragraph"/>
    <w:basedOn w:val="Normal"/>
    <w:qFormat/>
    <w:rsid w:val="002D0047"/>
    <w:pPr>
      <w:ind w:left="720"/>
    </w:pPr>
  </w:style>
  <w:style w:type="character" w:styleId="Hyperlink">
    <w:name w:val="Hyperlink"/>
    <w:rsid w:val="007956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9383">
                                  <w:marLeft w:val="0"/>
                                  <w:marRight w:val="0"/>
                                  <w:marTop w:val="272"/>
                                  <w:marBottom w:val="272"/>
                                  <w:divBdr>
                                    <w:top w:val="single" w:sz="6" w:space="12" w:color="EFE7DA"/>
                                    <w:left w:val="single" w:sz="6" w:space="12" w:color="EFE7DA"/>
                                    <w:bottom w:val="single" w:sz="6" w:space="12" w:color="EFE7DA"/>
                                    <w:right w:val="single" w:sz="6" w:space="12" w:color="EFE7DA"/>
                                  </w:divBdr>
                                  <w:divsChild>
                                    <w:div w:id="41000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2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02068">
                                  <w:marLeft w:val="0"/>
                                  <w:marRight w:val="0"/>
                                  <w:marTop w:val="272"/>
                                  <w:marBottom w:val="272"/>
                                  <w:divBdr>
                                    <w:top w:val="single" w:sz="6" w:space="12" w:color="EFE7DA"/>
                                    <w:left w:val="single" w:sz="6" w:space="12" w:color="EFE7DA"/>
                                    <w:bottom w:val="single" w:sz="6" w:space="12" w:color="EFE7DA"/>
                                    <w:right w:val="single" w:sz="6" w:space="12" w:color="EFE7DA"/>
                                  </w:divBdr>
                                  <w:divsChild>
                                    <w:div w:id="14400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9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6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CCCCCC"/>
                        <w:right w:val="none" w:sz="0" w:space="0" w:color="auto"/>
                      </w:divBdr>
                    </w:div>
                    <w:div w:id="12613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8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5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3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7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89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- Recipe Rescue</vt:lpstr>
    </vt:vector>
  </TitlesOfParts>
  <Company>The Keystone Center</Company>
  <LinksUpToDate>false</LinksUpToDate>
  <CharactersWithSpaces>1805</CharactersWithSpaces>
  <SharedDoc>false</SharedDoc>
  <HLinks>
    <vt:vector size="6" baseType="variant">
      <vt:variant>
        <vt:i4>5570628</vt:i4>
      </vt:variant>
      <vt:variant>
        <vt:i4>-1</vt:i4>
      </vt:variant>
      <vt:variant>
        <vt:i4>1039</vt:i4>
      </vt:variant>
      <vt:variant>
        <vt:i4>1</vt:i4>
      </vt:variant>
      <vt:variant>
        <vt:lpwstr>high school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- Recipe Rescue</dc:title>
  <dc:subject/>
  <dc:creator>Rachel Pokrandt</dc:creator>
  <cp:keywords/>
  <cp:lastModifiedBy>Janice Hall</cp:lastModifiedBy>
  <cp:revision>2</cp:revision>
  <cp:lastPrinted>2010-08-04T15:35:00Z</cp:lastPrinted>
  <dcterms:created xsi:type="dcterms:W3CDTF">2016-06-03T14:26:00Z</dcterms:created>
  <dcterms:modified xsi:type="dcterms:W3CDTF">2016-06-03T14:26:00Z</dcterms:modified>
</cp:coreProperties>
</file>